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0" w:rsidRDefault="00877826">
      <w:pPr>
        <w:rPr>
          <w:rFonts w:ascii="DnealianManuscript" w:hAnsi="DnealianManuscript"/>
          <w:sz w:val="28"/>
          <w:szCs w:val="28"/>
        </w:rPr>
      </w:pPr>
      <w:r w:rsidRPr="00877826">
        <w:rPr>
          <w:rFonts w:ascii="DnealianManuscript" w:hAnsi="DnealianManuscript"/>
          <w:sz w:val="28"/>
          <w:szCs w:val="28"/>
        </w:rPr>
        <w:t>Name: ________________________________________   Date: ______________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 w:rsidRPr="00877826">
        <w:rPr>
          <w:rFonts w:ascii="DnealianManuscript" w:hAnsi="DnealianManuscript"/>
          <w:b/>
          <w:sz w:val="28"/>
          <w:szCs w:val="28"/>
        </w:rPr>
        <w:t>Number the Stars: Simple Summary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>
        <w:rPr>
          <w:rFonts w:ascii="DnealianManuscript" w:hAnsi="DnealianManuscript"/>
          <w:b/>
          <w:sz w:val="28"/>
          <w:szCs w:val="28"/>
        </w:rPr>
        <w:t xml:space="preserve">Chapter: 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  <w:r w:rsidR="00BC433A">
        <w:rPr>
          <w:rFonts w:ascii="DnealianManuscript" w:hAnsi="DnealianManuscript"/>
          <w:b/>
          <w:sz w:val="28"/>
          <w:szCs w:val="28"/>
          <w:u w:val="single"/>
        </w:rPr>
        <w:t>2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328"/>
        <w:gridCol w:w="8339"/>
      </w:tblGrid>
      <w:tr w:rsidR="00877826" w:rsidTr="00C34C23">
        <w:trPr>
          <w:trHeight w:val="212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P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  <w:r>
              <w:rPr>
                <w:rFonts w:ascii="DnealianManuscript" w:hAnsi="DnealianManuscript"/>
                <w:b/>
                <w:sz w:val="36"/>
                <w:szCs w:val="36"/>
              </w:rPr>
              <w:t>someone</w:t>
            </w:r>
          </w:p>
        </w:tc>
        <w:tc>
          <w:tcPr>
            <w:tcW w:w="8013" w:type="dxa"/>
          </w:tcPr>
          <w:p w:rsidR="00877826" w:rsidRPr="00877826" w:rsidRDefault="00877826" w:rsidP="00BC433A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Ellen, Annemarie, </w:t>
            </w:r>
            <w:proofErr w:type="spellStart"/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Kirsti</w:t>
            </w:r>
            <w:proofErr w:type="spellEnd"/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, Papa, Mrs. Rosen, </w:t>
            </w:r>
            <w:proofErr w:type="spellStart"/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Lise</w:t>
            </w:r>
            <w:proofErr w:type="spellEnd"/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(dead), Mrs. Johansen, King Christian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</w:t>
            </w:r>
          </w:p>
        </w:tc>
      </w:tr>
      <w:tr w:rsidR="00877826" w:rsidTr="00C34C23">
        <w:trPr>
          <w:trHeight w:val="2150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wanted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to protect their king-----------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</w:t>
            </w:r>
          </w:p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</w:t>
            </w:r>
          </w:p>
        </w:tc>
      </w:tr>
      <w:tr w:rsidR="00877826" w:rsidTr="00C34C23">
        <w:trPr>
          <w:trHeight w:val="2132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but</w:t>
            </w:r>
          </w:p>
        </w:tc>
        <w:tc>
          <w:tcPr>
            <w:tcW w:w="8013" w:type="dxa"/>
          </w:tcPr>
          <w:p w:rsidR="00877826" w:rsidRPr="00C34C23" w:rsidRDefault="00877826" w:rsidP="00BC433A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the Germans came to take over-but King Christian refused to have his people fight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</w:t>
            </w:r>
          </w:p>
        </w:tc>
      </w:tr>
      <w:tr w:rsidR="00877826" w:rsidTr="00C34C23">
        <w:trPr>
          <w:trHeight w:val="221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so/or/and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and everyone said they’d die for their king--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</w:t>
            </w:r>
            <w:bookmarkStart w:id="0" w:name="_GoBack"/>
            <w:bookmarkEnd w:id="0"/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</w:t>
            </w:r>
          </w:p>
        </w:tc>
      </w:tr>
    </w:tbl>
    <w:p w:rsidR="00877826" w:rsidRDefault="00877826" w:rsidP="00877826">
      <w:pP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Pr="00877826" w:rsidRDefault="00C34C23" w:rsidP="00877826">
      <w:pPr>
        <w:rPr>
          <w:rFonts w:ascii="DnealianManuscript" w:hAnsi="DnealianManuscript"/>
          <w:b/>
          <w:sz w:val="28"/>
          <w:szCs w:val="28"/>
        </w:rPr>
      </w:pPr>
    </w:p>
    <w:sectPr w:rsidR="00C34C23" w:rsidRPr="00877826" w:rsidSect="00C34C2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6A6680"/>
    <w:rsid w:val="00877826"/>
    <w:rsid w:val="00BC433A"/>
    <w:rsid w:val="00C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2011-11-15T12:41:00Z</cp:lastPrinted>
  <dcterms:created xsi:type="dcterms:W3CDTF">2011-11-15T12:45:00Z</dcterms:created>
  <dcterms:modified xsi:type="dcterms:W3CDTF">2011-11-15T12:45:00Z</dcterms:modified>
</cp:coreProperties>
</file>